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AF1EB" w14:textId="77777777" w:rsidR="0061074D" w:rsidRDefault="0061074D" w:rsidP="0061074D">
      <w:pPr>
        <w:pStyle w:val="Nagwek1"/>
      </w:pPr>
      <w:r>
        <w:t>Gmina Bolesławiec</w:t>
      </w:r>
    </w:p>
    <w:p w14:paraId="4FBE7FED" w14:textId="4603BD78" w:rsidR="00476A4B" w:rsidRDefault="0061074D" w:rsidP="00E1510E">
      <w:pPr>
        <w:jc w:val="both"/>
      </w:pPr>
      <w:r w:rsidRPr="00663752">
        <w:t>Gmin</w:t>
      </w:r>
      <w:r w:rsidR="002C27B1">
        <w:t>a</w:t>
      </w:r>
      <w:r w:rsidRPr="00663752">
        <w:t xml:space="preserve"> Bolesławiec </w:t>
      </w:r>
      <w:r w:rsidR="00DD75C9" w:rsidRPr="00DD75C9">
        <w:t>położona jest w północno – zachodniej części województwa dolnośląskiego</w:t>
      </w:r>
      <w:r w:rsidR="00DD75C9">
        <w:t xml:space="preserve"> i wchodzi w skład powiatu bolesławieckiego</w:t>
      </w:r>
      <w:r w:rsidR="00516968">
        <w:t xml:space="preserve">. </w:t>
      </w:r>
      <w:r w:rsidR="00DD75C9">
        <w:t xml:space="preserve">Tworzy ją 29 sołectw w 31 obrębach ewidencyjnych, zamieszkanych przez ponad 14 tys. mieszkańców. </w:t>
      </w:r>
      <w:r w:rsidR="00E1510E">
        <w:t xml:space="preserve">Powierzchnia gminy wynosi 28 849 ha, </w:t>
      </w:r>
      <w:r w:rsidR="00516968">
        <w:t>t.j.</w:t>
      </w:r>
      <w:r w:rsidR="00E1510E">
        <w:t xml:space="preserve"> 288 km</w:t>
      </w:r>
      <w:r w:rsidR="00E1510E" w:rsidRPr="00E1510E">
        <w:rPr>
          <w:vertAlign w:val="superscript"/>
        </w:rPr>
        <w:t>2</w:t>
      </w:r>
      <w:r w:rsidR="00E1510E">
        <w:t xml:space="preserve">, co stanowi 22,1 % powierzchni powiatu bolesławieckiego. </w:t>
      </w:r>
      <w:r w:rsidR="00476A4B" w:rsidRPr="00663752">
        <w:t>Siedziba Urzędu Gminy znajduje się w mieście Bolesławiec w kameralnym budynku dawnego klasztoru dominikańskiego.</w:t>
      </w:r>
    </w:p>
    <w:p w14:paraId="14129D1B" w14:textId="1456C052" w:rsidR="00DD75C9" w:rsidRDefault="00DD75C9" w:rsidP="0061074D">
      <w:pPr>
        <w:jc w:val="both"/>
      </w:pPr>
      <w:r w:rsidRPr="00DD75C9">
        <w:t>Obszar gminy jest silnie rozciągnięty w kierunku południkowym wzdłuż biegu rzeki Bóbr.</w:t>
      </w:r>
      <w:r>
        <w:t xml:space="preserve"> </w:t>
      </w:r>
      <w:r w:rsidR="00476A4B">
        <w:t xml:space="preserve">Wzdłuż tej osi przebiega także </w:t>
      </w:r>
      <w:r w:rsidR="00476A4B" w:rsidRPr="00476A4B">
        <w:t>droga wojewódzka 297 Jelenia Góra – Zielona Góra</w:t>
      </w:r>
      <w:r w:rsidR="00476A4B">
        <w:t xml:space="preserve">. </w:t>
      </w:r>
      <w:r>
        <w:t>Z kolei równoleżnikowo gminę Bolesławiec przecinają ważne krajowe i międzynarodowe arterie komunikacyjne</w:t>
      </w:r>
      <w:r w:rsidR="00476A4B">
        <w:t>, tj. autostrady A 4 i A18 ze zjazdami w Golnicach i Łące, droga krajowa nr 94 oraz</w:t>
      </w:r>
      <w:r w:rsidR="00476A4B" w:rsidRPr="00476A4B">
        <w:t>  trasa kolejowa E40</w:t>
      </w:r>
      <w:r w:rsidR="00476A4B">
        <w:t xml:space="preserve"> Drezno – Wrocław </w:t>
      </w:r>
      <w:r w:rsidR="00476A4B" w:rsidRPr="00476A4B">
        <w:t xml:space="preserve">– </w:t>
      </w:r>
      <w:r w:rsidR="00476A4B">
        <w:t>część</w:t>
      </w:r>
      <w:r w:rsidR="00476A4B" w:rsidRPr="00476A4B">
        <w:t xml:space="preserve"> II paneuropejskiego korytarza transportowego</w:t>
      </w:r>
      <w:r w:rsidR="00476A4B">
        <w:t xml:space="preserve">. Trasy te, jak i bezpośrednie sąsiedztwo miasta Bolesławiec determinują rozwój gospodarczy gminy. </w:t>
      </w:r>
    </w:p>
    <w:p w14:paraId="2E299A87" w14:textId="1EC58B53" w:rsidR="007137F2" w:rsidRDefault="007137F2" w:rsidP="0061074D">
      <w:pPr>
        <w:jc w:val="both"/>
      </w:pPr>
      <w:r>
        <w:t>Bogactwo przyrodnicze i kulturowe stanowi</w:t>
      </w:r>
      <w:r w:rsidR="00D8452C">
        <w:t>ą</w:t>
      </w:r>
      <w:r>
        <w:t xml:space="preserve"> doskonałe tło dla rozwoju turystyki, licznych szlaków pieszych i rowerowych oraz oferty kulturalnej gminy. Dobrze rozbudowana sieć infrastruktury drogowej, </w:t>
      </w:r>
      <w:proofErr w:type="spellStart"/>
      <w:r>
        <w:t>wodno</w:t>
      </w:r>
      <w:proofErr w:type="spellEnd"/>
      <w:r>
        <w:t xml:space="preserve"> – kanalizacyjnej i publicznej (szkoły, przedszkola, świetlice wiejskie</w:t>
      </w:r>
      <w:r w:rsidR="00D8452C">
        <w:t>, remizy OSP</w:t>
      </w:r>
      <w:r>
        <w:t>) czyni</w:t>
      </w:r>
      <w:r w:rsidR="00D8452C">
        <w:t xml:space="preserve">ą </w:t>
      </w:r>
      <w:r>
        <w:t xml:space="preserve">gminę </w:t>
      </w:r>
      <w:r w:rsidR="00D8452C">
        <w:t xml:space="preserve">Bolesławiec </w:t>
      </w:r>
      <w:r>
        <w:t>atrakcyjną dla obecnych i nowych mieszkańców jak i dla inwestorów.</w:t>
      </w:r>
    </w:p>
    <w:p w14:paraId="27631C6B" w14:textId="77777777" w:rsidR="007137F2" w:rsidRDefault="007137F2">
      <w:pPr>
        <w:jc w:val="both"/>
      </w:pPr>
      <w:bookmarkStart w:id="0" w:name="_GoBack"/>
      <w:bookmarkEnd w:id="0"/>
    </w:p>
    <w:sectPr w:rsidR="00713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74D"/>
    <w:rsid w:val="001D5856"/>
    <w:rsid w:val="002C27B1"/>
    <w:rsid w:val="003C6D42"/>
    <w:rsid w:val="00476A4B"/>
    <w:rsid w:val="00516968"/>
    <w:rsid w:val="0061074D"/>
    <w:rsid w:val="007137F2"/>
    <w:rsid w:val="007E2E83"/>
    <w:rsid w:val="00883615"/>
    <w:rsid w:val="00963249"/>
    <w:rsid w:val="00AE09CA"/>
    <w:rsid w:val="00B276F8"/>
    <w:rsid w:val="00B5374B"/>
    <w:rsid w:val="00C02143"/>
    <w:rsid w:val="00CA5FB2"/>
    <w:rsid w:val="00D8452C"/>
    <w:rsid w:val="00DD75C9"/>
    <w:rsid w:val="00E1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952F"/>
  <w15:chartTrackingRefBased/>
  <w15:docId w15:val="{EBA460EC-3DAC-430A-A7FE-45769BA4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074D"/>
  </w:style>
  <w:style w:type="paragraph" w:styleId="Nagwek1">
    <w:name w:val="heading 1"/>
    <w:basedOn w:val="Normalny"/>
    <w:next w:val="Normalny"/>
    <w:link w:val="Nagwek1Znak"/>
    <w:uiPriority w:val="9"/>
    <w:qFormat/>
    <w:rsid w:val="006107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07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Gadzińska</dc:creator>
  <cp:keywords/>
  <dc:description/>
  <cp:lastModifiedBy>Eliza Gadzińska</cp:lastModifiedBy>
  <cp:revision>4</cp:revision>
  <dcterms:created xsi:type="dcterms:W3CDTF">2025-11-03T09:48:00Z</dcterms:created>
  <dcterms:modified xsi:type="dcterms:W3CDTF">2025-11-04T11:06:00Z</dcterms:modified>
</cp:coreProperties>
</file>